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13" w:rsidRDefault="00905213" w:rsidP="00905213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ПЕРМСКАЯ ГОРОДСКАЯ ДУМА</w:t>
      </w:r>
    </w:p>
    <w:p w:rsidR="00905213" w:rsidRDefault="00905213" w:rsidP="00905213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РЕШЕНИЕ</w:t>
      </w:r>
    </w:p>
    <w:p w:rsidR="00905213" w:rsidRDefault="00905213" w:rsidP="00905213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21 ноября 2017 года N 228</w:t>
      </w:r>
      <w:r>
        <w:rPr>
          <w:rFonts w:ascii="Arial" w:hAnsi="Arial" w:cs="Arial"/>
          <w:b/>
          <w:bCs/>
          <w:color w:val="444444"/>
        </w:rPr>
        <w:br/>
      </w:r>
    </w:p>
    <w:p w:rsidR="00905213" w:rsidRDefault="00905213" w:rsidP="00905213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 предоставлении бесплатного питания учащимся с ограниченными возможностями здоровья, обучающимся в муниципальных общеобразовательных учреждениях города Перми, частных общеобразовательных организациях</w:t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25 августа 2020 года)</w:t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" w:history="1">
        <w:r>
          <w:rPr>
            <w:rStyle w:val="a3"/>
            <w:rFonts w:ascii="Arial" w:hAnsi="Arial" w:cs="Arial"/>
            <w:color w:val="3451A0"/>
          </w:rPr>
          <w:t>решений Пермской городской Думы от 26.06.2018 N 109</w:t>
        </w:r>
      </w:hyperlink>
      <w:r>
        <w:rPr>
          <w:rFonts w:ascii="Arial" w:hAnsi="Arial" w:cs="Arial"/>
          <w:color w:val="444444"/>
        </w:rPr>
        <w:t>, </w:t>
      </w:r>
      <w:hyperlink r:id="rId5" w:history="1">
        <w:r>
          <w:rPr>
            <w:rStyle w:val="a3"/>
            <w:rFonts w:ascii="Arial" w:hAnsi="Arial" w:cs="Arial"/>
            <w:color w:val="3451A0"/>
          </w:rPr>
          <w:t>от 23.10.2018 N 210</w:t>
        </w:r>
      </w:hyperlink>
      <w:r>
        <w:rPr>
          <w:rFonts w:ascii="Arial" w:hAnsi="Arial" w:cs="Arial"/>
          <w:color w:val="444444"/>
        </w:rPr>
        <w:t>, </w:t>
      </w:r>
      <w:hyperlink r:id="rId6" w:history="1">
        <w:r>
          <w:rPr>
            <w:rStyle w:val="a3"/>
            <w:rFonts w:ascii="Arial" w:hAnsi="Arial" w:cs="Arial"/>
            <w:color w:val="3451A0"/>
          </w:rPr>
          <w:t>от 27.08.2019 N 163</w:t>
        </w:r>
      </w:hyperlink>
      <w:r>
        <w:rPr>
          <w:rFonts w:ascii="Arial" w:hAnsi="Arial" w:cs="Arial"/>
          <w:color w:val="444444"/>
        </w:rPr>
        <w:t>, </w:t>
      </w:r>
      <w:hyperlink r:id="rId7" w:history="1">
        <w:r>
          <w:rPr>
            <w:rStyle w:val="a3"/>
            <w:rFonts w:ascii="Arial" w:hAnsi="Arial" w:cs="Arial"/>
            <w:color w:val="3451A0"/>
          </w:rPr>
          <w:t>от 25.08.2020 N 145</w:t>
        </w:r>
      </w:hyperlink>
      <w:r>
        <w:rPr>
          <w:rFonts w:ascii="Arial" w:hAnsi="Arial" w:cs="Arial"/>
          <w:color w:val="444444"/>
        </w:rPr>
        <w:t>)</w:t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 </w:t>
      </w:r>
      <w:hyperlink r:id="rId8" w:history="1">
        <w:r>
          <w:rPr>
            <w:rStyle w:val="a3"/>
            <w:rFonts w:ascii="Arial" w:hAnsi="Arial" w:cs="Arial"/>
            <w:color w:val="3451A0"/>
          </w:rPr>
          <w:t>Бюджетным кодексом Российской Федерации</w:t>
        </w:r>
      </w:hyperlink>
      <w:r>
        <w:rPr>
          <w:rFonts w:ascii="Arial" w:hAnsi="Arial" w:cs="Arial"/>
          <w:color w:val="444444"/>
        </w:rPr>
        <w:t>, </w:t>
      </w:r>
      <w:hyperlink r:id="rId9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444444"/>
        </w:rPr>
        <w:t>, статьей 79 </w:t>
      </w:r>
      <w:hyperlink r:id="rId10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от 29.12.2012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, статьей 14 </w:t>
      </w:r>
      <w:hyperlink r:id="rId11" w:history="1">
        <w:r>
          <w:rPr>
            <w:rStyle w:val="a3"/>
            <w:rFonts w:ascii="Arial" w:hAnsi="Arial" w:cs="Arial"/>
            <w:color w:val="3451A0"/>
          </w:rPr>
          <w:t>Устава города Перми</w:t>
        </w:r>
      </w:hyperlink>
      <w:r>
        <w:rPr>
          <w:rFonts w:ascii="Arial" w:hAnsi="Arial" w:cs="Arial"/>
          <w:color w:val="444444"/>
        </w:rPr>
        <w:t> Пермская городская Дума решила:</w:t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Установить по 31.12.2023 дополнительную меру социальной поддержки в форме предоставления бесплатного одноразового питания учащимся с ограниченными возможностями здоровья, получающим начальное общее образование в муниципальных общеобразовательных учреждениях города Перми, бесплатного двухразового питания учащимся с ограниченными возможностями здоровья, получающим основное общее и среднее общее образование в муниципальных общеобразовательных учреждениях города Перми, начальное общее, основное общее и среднее общее образование в частных общеобразовательных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программам, с соблюдением рациона питания учащихся с ограниченными возможностями здоровья в соответствии с санитарно-эпидемиологическими требованиями.</w:t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2" w:history="1">
        <w:r>
          <w:rPr>
            <w:rStyle w:val="a3"/>
            <w:rFonts w:ascii="Arial" w:hAnsi="Arial" w:cs="Arial"/>
            <w:color w:val="3451A0"/>
          </w:rPr>
          <w:t>решения Пермской городской Думы от 25.08.2020 N 145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Расходы, связанные с предоставлением дополнительной меры социальной поддержки, указанной в абзаце первом настоящего пункта, являются расходным обязательством города Перми и осуществляются за счет средств бюджета города Перми.</w:t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Размер стоимости предоставления бесплатного питания в день на одного учащегося определяется администрацией города Перми исходя из стоимости набора продуктов питания, необходимых для приготовления пищи, и расходов, связанных с организацией питания и процессом приготовления пищи.</w:t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Стоимость набора продуктов питания индексируется на размер индексации, устанавливаемый законом Пермского края о бюджете на очередной финансовый год и плановый период для индексации денежных норм, предусмотренных статьей 18.7 </w:t>
      </w:r>
      <w:hyperlink r:id="rId13" w:history="1">
        <w:r>
          <w:rPr>
            <w:rStyle w:val="a3"/>
            <w:rFonts w:ascii="Arial" w:hAnsi="Arial" w:cs="Arial"/>
            <w:color w:val="3451A0"/>
          </w:rPr>
          <w:t>Закона Пермской области от 09.09.1996 N 533-83 "О социальных гарантиях и мерах социальной поддержки семьи, материнства, отцовства и детства в Пермском крае"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Размер расходов, связанных с организацией питания и процессом приготовления пищи, определяется порядком предоставления бесплатного питания учащимся с ограниченными возможностями здоровья, обучающимся в муниципальных общеобразовательных учреждениях города Перми, частных общеобразовательных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программам, утверждаемым правовым актом администрации города Перми.</w:t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2 в ред. </w:t>
      </w:r>
      <w:hyperlink r:id="rId14" w:history="1">
        <w:r>
          <w:rPr>
            <w:rStyle w:val="a3"/>
            <w:rFonts w:ascii="Arial" w:hAnsi="Arial" w:cs="Arial"/>
            <w:color w:val="3451A0"/>
          </w:rPr>
          <w:t>решения Пермской городской Думы от 25.08.2020 N 145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2_1. Информация о дополнительных мерах социальной поддержки в форме предоставления бесплатного питания учащимся с ограниченными возможностями здоровья, обучающимся в муниципальных общеобразовательных учреждениях города Перми, частных общеобразовательных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программам, размещается в Единой государственной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15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от 17.07.1999 N 178-ФЗ "О государственной социальной помощи"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2_1 введен </w:t>
      </w:r>
      <w:hyperlink r:id="rId16" w:history="1">
        <w:r>
          <w:rPr>
            <w:rStyle w:val="a3"/>
            <w:rFonts w:ascii="Arial" w:hAnsi="Arial" w:cs="Arial"/>
            <w:color w:val="3451A0"/>
          </w:rPr>
          <w:t>решением Пермской городской Думы от 26.06.2018 N 109</w:t>
        </w:r>
      </w:hyperlink>
      <w:r>
        <w:rPr>
          <w:rFonts w:ascii="Arial" w:hAnsi="Arial" w:cs="Arial"/>
          <w:color w:val="444444"/>
        </w:rPr>
        <w:t>; в ред. </w:t>
      </w:r>
      <w:hyperlink r:id="rId17" w:history="1">
        <w:r>
          <w:rPr>
            <w:rStyle w:val="a3"/>
            <w:rFonts w:ascii="Arial" w:hAnsi="Arial" w:cs="Arial"/>
            <w:color w:val="3451A0"/>
          </w:rPr>
          <w:t>решения Пермской городской Думы от 25.08.2020 N 145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Настоящее решение вступает в силу со дня его официального опубликования.</w:t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Пермь", на официальном сайте муниципального образования город Пермь в информационно-телекоммуникационной сети Интернет.</w:t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Контроль за исполнением настоящего решения возложить на комитет Пермской городской Думы по социальной политике.</w:t>
      </w:r>
      <w:r>
        <w:rPr>
          <w:rFonts w:ascii="Arial" w:hAnsi="Arial" w:cs="Arial"/>
          <w:color w:val="444444"/>
        </w:rPr>
        <w:br/>
      </w:r>
    </w:p>
    <w:p w:rsidR="00905213" w:rsidRDefault="00905213" w:rsidP="0090521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Председатель</w:t>
      </w:r>
      <w:r>
        <w:rPr>
          <w:rFonts w:ascii="Arial" w:hAnsi="Arial" w:cs="Arial"/>
          <w:color w:val="444444"/>
        </w:rPr>
        <w:br/>
        <w:t>Пермской городской Думы</w:t>
      </w:r>
      <w:r>
        <w:rPr>
          <w:rFonts w:ascii="Arial" w:hAnsi="Arial" w:cs="Arial"/>
          <w:color w:val="444444"/>
        </w:rPr>
        <w:br/>
        <w:t>Ю.А.УТКИН</w:t>
      </w:r>
    </w:p>
    <w:p w:rsidR="000967CA" w:rsidRDefault="00905213" w:rsidP="0090521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Глава города Перми</w:t>
      </w:r>
      <w:r>
        <w:rPr>
          <w:rFonts w:ascii="Arial" w:hAnsi="Arial" w:cs="Arial"/>
          <w:color w:val="444444"/>
        </w:rPr>
        <w:br/>
        <w:t>Д.И.САМОЙЛОВ</w:t>
      </w:r>
      <w:bookmarkStart w:id="0" w:name="_GoBack"/>
      <w:bookmarkEnd w:id="0"/>
    </w:p>
    <w:sectPr w:rsidR="000967CA" w:rsidSect="009052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06"/>
    <w:rsid w:val="000967CA"/>
    <w:rsid w:val="00485506"/>
    <w:rsid w:val="0090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9248-921B-4153-BA19-A35AC0A0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5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yperlink" Target="https://docs.cntd.ru/document/91001925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0906941" TargetMode="External"/><Relationship Id="rId12" Type="http://schemas.openxmlformats.org/officeDocument/2006/relationships/hyperlink" Target="https://docs.cntd.ru/document/570906941" TargetMode="External"/><Relationship Id="rId17" Type="http://schemas.openxmlformats.org/officeDocument/2006/relationships/hyperlink" Target="https://docs.cntd.ru/document/5709069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013409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1513919" TargetMode="External"/><Relationship Id="rId11" Type="http://schemas.openxmlformats.org/officeDocument/2006/relationships/hyperlink" Target="https://docs.cntd.ru/document/430662465" TargetMode="External"/><Relationship Id="rId5" Type="http://schemas.openxmlformats.org/officeDocument/2006/relationships/hyperlink" Target="https://docs.cntd.ru/document/550218932" TargetMode="External"/><Relationship Id="rId15" Type="http://schemas.openxmlformats.org/officeDocument/2006/relationships/hyperlink" Target="https://docs.cntd.ru/document/901738835" TargetMode="Externa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550134099" TargetMode="Externa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570906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Мичурина</dc:creator>
  <cp:keywords/>
  <dc:description/>
  <cp:lastModifiedBy>Елена В. Мичурина</cp:lastModifiedBy>
  <cp:revision>2</cp:revision>
  <dcterms:created xsi:type="dcterms:W3CDTF">2021-04-20T13:58:00Z</dcterms:created>
  <dcterms:modified xsi:type="dcterms:W3CDTF">2021-04-20T13:58:00Z</dcterms:modified>
</cp:coreProperties>
</file>